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BC2F" w14:textId="77777777" w:rsidR="00DC7650" w:rsidRDefault="00DC7650">
      <w:pPr>
        <w:ind w:left="4320"/>
        <w:jc w:val="right"/>
        <w:rPr>
          <w:sz w:val="24"/>
          <w:szCs w:val="24"/>
        </w:rPr>
      </w:pPr>
    </w:p>
    <w:p w14:paraId="326848AB" w14:textId="77777777" w:rsidR="00DC7650" w:rsidRDefault="00000000">
      <w:pPr>
        <w:ind w:left="5760" w:firstLine="720"/>
        <w:jc w:val="right"/>
        <w:rPr>
          <w:i/>
          <w:sz w:val="24"/>
          <w:szCs w:val="24"/>
        </w:rPr>
      </w:pPr>
      <w:r>
        <w:rPr>
          <w:i/>
          <w:sz w:val="24"/>
          <w:szCs w:val="24"/>
        </w:rPr>
        <w:t>Press Release</w:t>
      </w:r>
    </w:p>
    <w:p w14:paraId="65B889AE" w14:textId="77777777" w:rsidR="00DC7650" w:rsidRDefault="00000000">
      <w:pPr>
        <w:ind w:left="4320"/>
        <w:jc w:val="right"/>
        <w:rPr>
          <w:i/>
          <w:sz w:val="24"/>
          <w:szCs w:val="24"/>
        </w:rPr>
      </w:pPr>
      <w:r>
        <w:rPr>
          <w:i/>
          <w:sz w:val="24"/>
          <w:szCs w:val="24"/>
        </w:rPr>
        <w:t>For immediate release</w:t>
      </w:r>
    </w:p>
    <w:p w14:paraId="7386D5F0" w14:textId="77777777" w:rsidR="00DC7650" w:rsidRDefault="00DC7650">
      <w:pPr>
        <w:ind w:left="4320"/>
        <w:jc w:val="right"/>
        <w:rPr>
          <w:sz w:val="24"/>
          <w:szCs w:val="24"/>
        </w:rPr>
      </w:pPr>
    </w:p>
    <w:p w14:paraId="16CA5073" w14:textId="77777777" w:rsidR="00DC7650" w:rsidRDefault="00000000">
      <w:pPr>
        <w:jc w:val="center"/>
        <w:rPr>
          <w:b/>
          <w:sz w:val="24"/>
          <w:szCs w:val="24"/>
        </w:rPr>
      </w:pPr>
      <w:r>
        <w:rPr>
          <w:b/>
          <w:sz w:val="24"/>
          <w:szCs w:val="24"/>
        </w:rPr>
        <w:t>Taking a look at the importance of sustainable energy solutions for developments</w:t>
      </w:r>
      <w:r>
        <w:rPr>
          <w:b/>
          <w:sz w:val="24"/>
          <w:szCs w:val="24"/>
        </w:rPr>
        <w:br/>
      </w:r>
    </w:p>
    <w:p w14:paraId="6A7D13C8" w14:textId="30E407DE" w:rsidR="00DC7650" w:rsidRDefault="00000000">
      <w:pPr>
        <w:jc w:val="both"/>
        <w:rPr>
          <w:sz w:val="24"/>
          <w:szCs w:val="24"/>
        </w:rPr>
      </w:pPr>
      <w:r>
        <w:rPr>
          <w:sz w:val="24"/>
          <w:szCs w:val="24"/>
        </w:rPr>
        <w:t xml:space="preserve">Having access to alternative essential resources such as electricity and water has become almost quintessential for residential offerings in the wake of the persistent infrastructural challenges faced by South Africa’s power utility supplier. From 2020 to 2021, and in even more recent months, the resultant 40% increase </w:t>
      </w:r>
      <w:r w:rsidR="00E20954">
        <w:rPr>
          <w:sz w:val="24"/>
          <w:szCs w:val="24"/>
        </w:rPr>
        <w:t>in</w:t>
      </w:r>
      <w:r>
        <w:rPr>
          <w:sz w:val="24"/>
          <w:szCs w:val="24"/>
        </w:rPr>
        <w:t xml:space="preserve"> load</w:t>
      </w:r>
      <w:r w:rsidR="00FF618D">
        <w:rPr>
          <w:sz w:val="24"/>
          <w:szCs w:val="24"/>
        </w:rPr>
        <w:t xml:space="preserve"> </w:t>
      </w:r>
      <w:r>
        <w:rPr>
          <w:sz w:val="24"/>
          <w:szCs w:val="24"/>
        </w:rPr>
        <w:t xml:space="preserve">shedding and frequent water cuts has made the prioritising of eco-friendly and sustainable off the grid solutions a necessity for developments to include in their overall offering. As we experience increased interruptions in service provision, investors rely on new developments to focus on offerings which allow for the continued functioning of daily activities - particularly in </w:t>
      </w:r>
      <w:r w:rsidR="00E20954">
        <w:rPr>
          <w:sz w:val="24"/>
          <w:szCs w:val="24"/>
        </w:rPr>
        <w:t xml:space="preserve">a </w:t>
      </w:r>
      <w:r>
        <w:rPr>
          <w:sz w:val="24"/>
          <w:szCs w:val="24"/>
        </w:rPr>
        <w:t>post</w:t>
      </w:r>
      <w:r w:rsidR="00E20954">
        <w:rPr>
          <w:sz w:val="24"/>
          <w:szCs w:val="24"/>
        </w:rPr>
        <w:t>-</w:t>
      </w:r>
      <w:r>
        <w:rPr>
          <w:sz w:val="24"/>
          <w:szCs w:val="24"/>
        </w:rPr>
        <w:t xml:space="preserve">pandemic </w:t>
      </w:r>
      <w:r w:rsidR="00E20954">
        <w:rPr>
          <w:sz w:val="24"/>
          <w:szCs w:val="24"/>
        </w:rPr>
        <w:t xml:space="preserve">era </w:t>
      </w:r>
      <w:r>
        <w:rPr>
          <w:sz w:val="24"/>
          <w:szCs w:val="24"/>
        </w:rPr>
        <w:t>where working remotely is the norm.</w:t>
      </w:r>
    </w:p>
    <w:p w14:paraId="113E9DB5" w14:textId="77777777" w:rsidR="00FF618D" w:rsidRPr="00FF618D" w:rsidRDefault="00FF618D" w:rsidP="00FF618D">
      <w:pPr>
        <w:jc w:val="both"/>
        <w:rPr>
          <w:sz w:val="24"/>
          <w:szCs w:val="24"/>
        </w:rPr>
      </w:pPr>
      <w:r w:rsidRPr="00FF618D">
        <w:rPr>
          <w:sz w:val="24"/>
          <w:szCs w:val="24"/>
        </w:rPr>
        <w:t xml:space="preserve">Choosing to incorporate off-grid utilities within a development provides many benefits for residents including cost savings, increased lifespan of electrical products, better long-term investments, and uninterrupted services such as the supply of electricity and water. </w:t>
      </w:r>
    </w:p>
    <w:p w14:paraId="3FDE5FCE" w14:textId="77777777" w:rsidR="00FF618D" w:rsidRDefault="00FF618D" w:rsidP="00FF618D">
      <w:pPr>
        <w:jc w:val="both"/>
        <w:rPr>
          <w:sz w:val="24"/>
          <w:szCs w:val="24"/>
        </w:rPr>
      </w:pPr>
      <w:r w:rsidRPr="00FF618D">
        <w:rPr>
          <w:sz w:val="24"/>
          <w:szCs w:val="24"/>
        </w:rPr>
        <w:t xml:space="preserve">Johann du Plessis, Development Director from the </w:t>
      </w:r>
      <w:proofErr w:type="spellStart"/>
      <w:r w:rsidRPr="00FF618D">
        <w:rPr>
          <w:sz w:val="24"/>
          <w:szCs w:val="24"/>
        </w:rPr>
        <w:t>Feenstra</w:t>
      </w:r>
      <w:proofErr w:type="spellEnd"/>
      <w:r w:rsidRPr="00FF618D">
        <w:rPr>
          <w:sz w:val="24"/>
          <w:szCs w:val="24"/>
        </w:rPr>
        <w:t xml:space="preserve"> Group explains, “We have all experienced in one form or another the adverse effects of load shedding and water cuts and with this in mind, we decided with our new Waterkloof Park development to include renewable and energy efficient elements to ease the pressures of day-to-day living. This contributes to making Waterkloof Park a stand out lock-up-and-go solution.” </w:t>
      </w:r>
    </w:p>
    <w:p w14:paraId="0849D76E" w14:textId="4892B95F" w:rsidR="00DC7650" w:rsidRDefault="00000000" w:rsidP="00FF618D">
      <w:pPr>
        <w:jc w:val="both"/>
        <w:rPr>
          <w:sz w:val="24"/>
          <w:szCs w:val="24"/>
        </w:rPr>
      </w:pPr>
      <w:r>
        <w:rPr>
          <w:color w:val="000000"/>
          <w:sz w:val="24"/>
          <w:szCs w:val="24"/>
        </w:rPr>
        <w:t xml:space="preserve">Waterkloof Park </w:t>
      </w:r>
      <w:r>
        <w:rPr>
          <w:sz w:val="24"/>
          <w:szCs w:val="24"/>
        </w:rPr>
        <w:t xml:space="preserve">will include a solar </w:t>
      </w:r>
      <w:r w:rsidR="00492C27" w:rsidRPr="00381F41">
        <w:rPr>
          <w:sz w:val="24"/>
          <w:szCs w:val="24"/>
        </w:rPr>
        <w:t>assisted</w:t>
      </w:r>
      <w:r>
        <w:rPr>
          <w:sz w:val="24"/>
          <w:szCs w:val="24"/>
        </w:rPr>
        <w:t xml:space="preserve"> warm and cold-water system, a backup water solution, gas hobs and a full back-up generator that will power both communal and private areas. “By providing energy efficient appliances and water saving solutions we aim to provide families with peace of mind that when the unexpected happens they can continue with their normal activities, hassle-free,” says co-developer Ryan Mackenzie from Six4 Capital. “Since the beginning of the COVID pandemic in 2020, more and more people are working from home, further increasing the need for uninterrupted power supply to maintain productivity as well as allowing business owners to continue operating.”</w:t>
      </w:r>
    </w:p>
    <w:p w14:paraId="13DA5D06" w14:textId="61589872" w:rsidR="00DC7650" w:rsidRDefault="00000000">
      <w:pPr>
        <w:jc w:val="both"/>
        <w:rPr>
          <w:sz w:val="24"/>
          <w:szCs w:val="24"/>
        </w:rPr>
      </w:pPr>
      <w:r w:rsidRPr="00381F41">
        <w:rPr>
          <w:sz w:val="24"/>
          <w:szCs w:val="24"/>
        </w:rPr>
        <w:t xml:space="preserve">This pet-friendly development has already sold out their 1-bedroom apartments, with only 2- and 3-bedroom apartments remaining with a starting price of just R1 867 900, which </w:t>
      </w:r>
      <w:r w:rsidR="00492C27" w:rsidRPr="00381F41">
        <w:rPr>
          <w:sz w:val="24"/>
          <w:szCs w:val="24"/>
        </w:rPr>
        <w:t>is ideal</w:t>
      </w:r>
      <w:r w:rsidRPr="00381F41">
        <w:rPr>
          <w:sz w:val="24"/>
          <w:szCs w:val="24"/>
        </w:rPr>
        <w:t xml:space="preserve"> for growing families</w:t>
      </w:r>
      <w:r w:rsidR="00492C27" w:rsidRPr="00381F41">
        <w:rPr>
          <w:sz w:val="24"/>
          <w:szCs w:val="24"/>
        </w:rPr>
        <w:t>, young professional or savvy investor</w:t>
      </w:r>
      <w:r w:rsidRPr="00381F41">
        <w:rPr>
          <w:sz w:val="24"/>
          <w:szCs w:val="24"/>
        </w:rPr>
        <w:t xml:space="preserve"> looking for a hassle-free, convenient lock-up-and-go </w:t>
      </w:r>
      <w:r w:rsidR="00492C27" w:rsidRPr="00381F41">
        <w:rPr>
          <w:sz w:val="24"/>
          <w:szCs w:val="24"/>
        </w:rPr>
        <w:t>property</w:t>
      </w:r>
      <w:r w:rsidRPr="00381F41">
        <w:rPr>
          <w:sz w:val="24"/>
          <w:szCs w:val="24"/>
        </w:rPr>
        <w:t>.</w:t>
      </w:r>
      <w:r>
        <w:rPr>
          <w:sz w:val="24"/>
          <w:szCs w:val="24"/>
        </w:rPr>
        <w:t xml:space="preserve"> </w:t>
      </w:r>
    </w:p>
    <w:p w14:paraId="3B2F5C4A" w14:textId="77777777" w:rsidR="00DC7650" w:rsidRDefault="00000000">
      <w:pPr>
        <w:jc w:val="both"/>
        <w:rPr>
          <w:sz w:val="24"/>
          <w:szCs w:val="24"/>
        </w:rPr>
      </w:pPr>
      <w:r>
        <w:rPr>
          <w:sz w:val="24"/>
          <w:szCs w:val="24"/>
        </w:rPr>
        <w:t>For more information or to reserve your apartment, contact Rikus Basson on 082 650 2911 or email info@waterkloofpark.co.za.</w:t>
      </w:r>
    </w:p>
    <w:p w14:paraId="22F443B3" w14:textId="77777777" w:rsidR="00DC7650" w:rsidRDefault="00DC7650">
      <w:pPr>
        <w:jc w:val="both"/>
        <w:rPr>
          <w:sz w:val="24"/>
          <w:szCs w:val="24"/>
        </w:rPr>
      </w:pPr>
    </w:p>
    <w:p w14:paraId="0FD5E214" w14:textId="77777777" w:rsidR="00DC7650" w:rsidRDefault="00000000">
      <w:pPr>
        <w:jc w:val="both"/>
        <w:rPr>
          <w:b/>
          <w:sz w:val="24"/>
          <w:szCs w:val="24"/>
        </w:rPr>
      </w:pPr>
      <w:r>
        <w:rPr>
          <w:b/>
          <w:sz w:val="24"/>
          <w:szCs w:val="24"/>
        </w:rPr>
        <w:lastRenderedPageBreak/>
        <w:t>ENDS</w:t>
      </w:r>
    </w:p>
    <w:tbl>
      <w:tblPr>
        <w:tblStyle w:val="a"/>
        <w:tblW w:w="9465" w:type="dxa"/>
        <w:tblInd w:w="-120" w:type="dxa"/>
        <w:tblLayout w:type="fixed"/>
        <w:tblLook w:val="0400" w:firstRow="0" w:lastRow="0" w:firstColumn="0" w:lastColumn="0" w:noHBand="0" w:noVBand="1"/>
      </w:tblPr>
      <w:tblGrid>
        <w:gridCol w:w="1628"/>
        <w:gridCol w:w="262"/>
        <w:gridCol w:w="7575"/>
      </w:tblGrid>
      <w:tr w:rsidR="00DC7650" w14:paraId="086CD3E2" w14:textId="77777777">
        <w:trPr>
          <w:trHeight w:val="1103"/>
        </w:trPr>
        <w:tc>
          <w:tcPr>
            <w:tcW w:w="1628" w:type="dxa"/>
            <w:tcBorders>
              <w:top w:val="single" w:sz="4" w:space="0" w:color="000001"/>
              <w:left w:val="single" w:sz="4" w:space="0" w:color="000001"/>
              <w:bottom w:val="single" w:sz="4" w:space="0" w:color="000001"/>
              <w:right w:val="nil"/>
            </w:tcBorders>
            <w:shd w:val="clear" w:color="auto" w:fill="FFFFFF"/>
            <w:tcMar>
              <w:top w:w="0" w:type="dxa"/>
              <w:left w:w="0" w:type="dxa"/>
              <w:bottom w:w="0" w:type="dxa"/>
              <w:right w:w="0" w:type="dxa"/>
            </w:tcMar>
          </w:tcPr>
          <w:p w14:paraId="1B4EC7A6"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WORDS </w:t>
            </w:r>
          </w:p>
          <w:p w14:paraId="384DEF7D"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DISTRIBUTED </w:t>
            </w:r>
          </w:p>
          <w:p w14:paraId="20E9737E"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IMAGES </w:t>
            </w:r>
          </w:p>
          <w:p w14:paraId="37005D86"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DATE </w:t>
            </w:r>
          </w:p>
        </w:tc>
        <w:tc>
          <w:tcPr>
            <w:tcW w:w="262" w:type="dxa"/>
            <w:tcBorders>
              <w:top w:val="single" w:sz="4" w:space="0" w:color="000001"/>
              <w:left w:val="nil"/>
              <w:bottom w:val="single" w:sz="4" w:space="0" w:color="000001"/>
              <w:right w:val="nil"/>
            </w:tcBorders>
            <w:shd w:val="clear" w:color="auto" w:fill="FFFFFF"/>
            <w:tcMar>
              <w:top w:w="0" w:type="dxa"/>
              <w:left w:w="0" w:type="dxa"/>
              <w:bottom w:w="0" w:type="dxa"/>
              <w:right w:w="0" w:type="dxa"/>
            </w:tcMar>
          </w:tcPr>
          <w:p w14:paraId="2410B2BA"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 </w:t>
            </w:r>
          </w:p>
          <w:p w14:paraId="2FA54344"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 </w:t>
            </w:r>
          </w:p>
          <w:p w14:paraId="72125C4B"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 </w:t>
            </w:r>
          </w:p>
          <w:p w14:paraId="456BAC39" w14:textId="77777777" w:rsidR="00DC7650" w:rsidRDefault="00000000">
            <w:pPr>
              <w:widowControl w:val="0"/>
              <w:pBdr>
                <w:top w:val="nil"/>
                <w:left w:val="nil"/>
                <w:bottom w:val="nil"/>
                <w:right w:val="nil"/>
                <w:between w:val="nil"/>
              </w:pBdr>
              <w:shd w:val="clear" w:color="auto" w:fill="FFFFFF"/>
              <w:spacing w:after="0" w:line="256" w:lineRule="auto"/>
              <w:jc w:val="both"/>
              <w:rPr>
                <w:b/>
                <w:color w:val="000000"/>
                <w:sz w:val="20"/>
                <w:szCs w:val="20"/>
                <w:highlight w:val="white"/>
              </w:rPr>
            </w:pPr>
            <w:r>
              <w:rPr>
                <w:b/>
                <w:color w:val="000000"/>
                <w:sz w:val="20"/>
                <w:szCs w:val="20"/>
                <w:highlight w:val="white"/>
              </w:rPr>
              <w:t>: </w:t>
            </w:r>
          </w:p>
        </w:tc>
        <w:tc>
          <w:tcPr>
            <w:tcW w:w="7575" w:type="dxa"/>
            <w:tcBorders>
              <w:top w:val="single" w:sz="4" w:space="0" w:color="000001"/>
              <w:left w:val="nil"/>
              <w:bottom w:val="single" w:sz="4" w:space="0" w:color="000001"/>
              <w:right w:val="single" w:sz="4" w:space="0" w:color="000001"/>
            </w:tcBorders>
            <w:shd w:val="clear" w:color="auto" w:fill="FFFFFF"/>
            <w:tcMar>
              <w:top w:w="0" w:type="dxa"/>
              <w:left w:w="0" w:type="dxa"/>
              <w:bottom w:w="0" w:type="dxa"/>
              <w:right w:w="0" w:type="dxa"/>
            </w:tcMar>
          </w:tcPr>
          <w:p w14:paraId="4EBACDAA" w14:textId="7C1C4AD8" w:rsidR="00DC7650" w:rsidRDefault="00000000">
            <w:pPr>
              <w:widowControl w:val="0"/>
              <w:pBdr>
                <w:top w:val="nil"/>
                <w:left w:val="nil"/>
                <w:bottom w:val="nil"/>
                <w:right w:val="nil"/>
                <w:between w:val="nil"/>
              </w:pBdr>
              <w:shd w:val="clear" w:color="auto" w:fill="FFFFFF"/>
              <w:spacing w:after="0" w:line="256" w:lineRule="auto"/>
              <w:rPr>
                <w:b/>
                <w:color w:val="000000"/>
                <w:sz w:val="20"/>
                <w:szCs w:val="20"/>
                <w:highlight w:val="white"/>
              </w:rPr>
            </w:pPr>
            <w:r>
              <w:rPr>
                <w:b/>
                <w:color w:val="000000"/>
                <w:sz w:val="20"/>
                <w:szCs w:val="20"/>
                <w:highlight w:val="white"/>
              </w:rPr>
              <w:t>3</w:t>
            </w:r>
            <w:r w:rsidR="003A5819">
              <w:rPr>
                <w:b/>
                <w:color w:val="000000"/>
                <w:sz w:val="20"/>
                <w:szCs w:val="20"/>
                <w:highlight w:val="white"/>
              </w:rPr>
              <w:t>94</w:t>
            </w:r>
          </w:p>
          <w:p w14:paraId="6F70CD1E" w14:textId="77777777" w:rsidR="00DC7650" w:rsidRDefault="00000000">
            <w:pPr>
              <w:widowControl w:val="0"/>
              <w:pBdr>
                <w:top w:val="nil"/>
                <w:left w:val="nil"/>
                <w:bottom w:val="nil"/>
                <w:right w:val="nil"/>
                <w:between w:val="nil"/>
              </w:pBdr>
              <w:shd w:val="clear" w:color="auto" w:fill="FFFFFF"/>
              <w:spacing w:after="0" w:line="256" w:lineRule="auto"/>
              <w:rPr>
                <w:b/>
                <w:color w:val="000000"/>
                <w:sz w:val="20"/>
                <w:szCs w:val="20"/>
                <w:highlight w:val="white"/>
              </w:rPr>
            </w:pPr>
            <w:r>
              <w:rPr>
                <w:b/>
                <w:color w:val="000000"/>
                <w:sz w:val="20"/>
                <w:szCs w:val="20"/>
                <w:highlight w:val="white"/>
              </w:rPr>
              <w:t>For Waterkloof Park</w:t>
            </w:r>
          </w:p>
          <w:p w14:paraId="5579FA59" w14:textId="784DB0D4" w:rsidR="00DC7650" w:rsidRDefault="003A5819">
            <w:pPr>
              <w:widowControl w:val="0"/>
              <w:pBdr>
                <w:top w:val="nil"/>
                <w:left w:val="nil"/>
                <w:bottom w:val="nil"/>
                <w:right w:val="nil"/>
                <w:between w:val="nil"/>
              </w:pBdr>
              <w:shd w:val="clear" w:color="auto" w:fill="FFFFFF"/>
              <w:spacing w:after="0" w:line="256" w:lineRule="auto"/>
              <w:rPr>
                <w:b/>
                <w:color w:val="000000"/>
                <w:sz w:val="20"/>
                <w:szCs w:val="20"/>
                <w:highlight w:val="white"/>
              </w:rPr>
            </w:pPr>
            <w:r>
              <w:rPr>
                <w:b/>
                <w:color w:val="000000"/>
                <w:sz w:val="20"/>
                <w:szCs w:val="20"/>
                <w:highlight w:val="white"/>
              </w:rPr>
              <w:t xml:space="preserve">Renders </w:t>
            </w:r>
            <w:r w:rsidR="005C4DBF">
              <w:rPr>
                <w:b/>
                <w:color w:val="000000"/>
                <w:sz w:val="20"/>
                <w:szCs w:val="20"/>
                <w:highlight w:val="white"/>
              </w:rPr>
              <w:t xml:space="preserve">of </w:t>
            </w:r>
            <w:r>
              <w:rPr>
                <w:b/>
                <w:color w:val="000000"/>
                <w:sz w:val="20"/>
                <w:szCs w:val="20"/>
                <w:highlight w:val="white"/>
              </w:rPr>
              <w:t>Waterkloof Park</w:t>
            </w:r>
          </w:p>
          <w:p w14:paraId="43860B50" w14:textId="65049BE8" w:rsidR="00DC7650" w:rsidRDefault="00381F41">
            <w:pPr>
              <w:widowControl w:val="0"/>
              <w:pBdr>
                <w:top w:val="nil"/>
                <w:left w:val="nil"/>
                <w:bottom w:val="nil"/>
                <w:right w:val="nil"/>
                <w:between w:val="nil"/>
              </w:pBdr>
              <w:shd w:val="clear" w:color="auto" w:fill="FFFFFF"/>
              <w:spacing w:after="0" w:line="256" w:lineRule="auto"/>
              <w:rPr>
                <w:b/>
                <w:color w:val="000000"/>
                <w:sz w:val="20"/>
                <w:szCs w:val="20"/>
                <w:highlight w:val="white"/>
              </w:rPr>
            </w:pPr>
            <w:r>
              <w:rPr>
                <w:b/>
                <w:color w:val="000000"/>
                <w:sz w:val="20"/>
                <w:szCs w:val="20"/>
              </w:rPr>
              <w:t>3</w:t>
            </w:r>
            <w:r w:rsidR="003A5819">
              <w:rPr>
                <w:b/>
                <w:color w:val="000000"/>
                <w:sz w:val="20"/>
                <w:szCs w:val="20"/>
              </w:rPr>
              <w:t>1</w:t>
            </w:r>
            <w:r w:rsidR="00F37D58">
              <w:rPr>
                <w:b/>
                <w:color w:val="000000"/>
                <w:sz w:val="20"/>
                <w:szCs w:val="20"/>
              </w:rPr>
              <w:t xml:space="preserve"> January 2023</w:t>
            </w:r>
          </w:p>
        </w:tc>
      </w:tr>
    </w:tbl>
    <w:p w14:paraId="52093415" w14:textId="77777777" w:rsidR="00DC7650" w:rsidRDefault="00DC7650">
      <w:pPr>
        <w:jc w:val="both"/>
        <w:rPr>
          <w:b/>
          <w:sz w:val="24"/>
          <w:szCs w:val="24"/>
        </w:rPr>
      </w:pPr>
    </w:p>
    <w:p w14:paraId="461FDF32" w14:textId="77777777" w:rsidR="00DC7650" w:rsidRDefault="00DC7650">
      <w:pPr>
        <w:jc w:val="both"/>
        <w:rPr>
          <w:sz w:val="24"/>
          <w:szCs w:val="24"/>
        </w:rPr>
      </w:pPr>
    </w:p>
    <w:p w14:paraId="4FC26BA3" w14:textId="77777777" w:rsidR="00DC7650" w:rsidRDefault="00000000">
      <w:pPr>
        <w:jc w:val="both"/>
        <w:rPr>
          <w:sz w:val="24"/>
          <w:szCs w:val="24"/>
        </w:rPr>
      </w:pPr>
      <w:r>
        <w:rPr>
          <w:b/>
          <w:sz w:val="24"/>
          <w:szCs w:val="24"/>
        </w:rPr>
        <w:t xml:space="preserve">Notes to the Editor </w:t>
      </w:r>
    </w:p>
    <w:p w14:paraId="70A82A52" w14:textId="77777777" w:rsidR="00DC7650" w:rsidRDefault="00000000">
      <w:pPr>
        <w:jc w:val="both"/>
        <w:rPr>
          <w:sz w:val="24"/>
          <w:szCs w:val="24"/>
        </w:rPr>
      </w:pPr>
      <w:r>
        <w:rPr>
          <w:b/>
          <w:i/>
          <w:sz w:val="24"/>
          <w:szCs w:val="24"/>
        </w:rPr>
        <w:t xml:space="preserve">About Feenstra Group </w:t>
      </w:r>
    </w:p>
    <w:p w14:paraId="7E6C9162" w14:textId="77777777" w:rsidR="00DC7650" w:rsidRDefault="00000000">
      <w:pPr>
        <w:jc w:val="both"/>
        <w:rPr>
          <w:sz w:val="24"/>
          <w:szCs w:val="24"/>
        </w:rPr>
      </w:pPr>
      <w:r>
        <w:rPr>
          <w:sz w:val="24"/>
          <w:szCs w:val="24"/>
        </w:rPr>
        <w:t xml:space="preserve">The Feenstra Group of companies are niche Commercial Developers &amp; Investors, and also specialises in Strategic Facilities Management and Student &amp; Inner-city Accommodation. The professionals associated with the Feenstra Group have proven knowledge of, and demonstratable experience in all facets of the property market. The Chairman, Pieter Feenstra has been active in the property market in South Africa for the last 30 years. We leverage our network of internal experts, strategic partners, alliances and preferred suppliers to deliver measurable results to our clients. We have developed “centres of excellence” in several areas to help our clients reduce costs while improving service levels. </w:t>
      </w:r>
    </w:p>
    <w:p w14:paraId="28BBA561" w14:textId="77777777" w:rsidR="00DC7650" w:rsidRDefault="00DC7650">
      <w:pPr>
        <w:jc w:val="both"/>
        <w:rPr>
          <w:sz w:val="24"/>
          <w:szCs w:val="24"/>
        </w:rPr>
      </w:pPr>
    </w:p>
    <w:p w14:paraId="41C43FEC" w14:textId="77777777" w:rsidR="00DC7650" w:rsidRDefault="00000000">
      <w:pPr>
        <w:jc w:val="center"/>
        <w:rPr>
          <w:sz w:val="24"/>
          <w:szCs w:val="24"/>
        </w:rPr>
      </w:pPr>
      <w:r>
        <w:rPr>
          <w:sz w:val="24"/>
          <w:szCs w:val="24"/>
        </w:rPr>
        <w:t>For more information or visuals, please contact Janna Strang</w:t>
      </w:r>
    </w:p>
    <w:p w14:paraId="20D517BA" w14:textId="2FAA052D" w:rsidR="00DC7650" w:rsidRDefault="00000000">
      <w:pPr>
        <w:jc w:val="center"/>
        <w:rPr>
          <w:sz w:val="24"/>
          <w:szCs w:val="24"/>
        </w:rPr>
      </w:pPr>
      <w:r>
        <w:rPr>
          <w:sz w:val="24"/>
          <w:szCs w:val="24"/>
        </w:rPr>
        <w:t xml:space="preserve"> on </w:t>
      </w:r>
      <w:hyperlink r:id="rId6" w:history="1">
        <w:r w:rsidRPr="00EB1B44">
          <w:rPr>
            <w:rStyle w:val="Hyperlink"/>
            <w:sz w:val="24"/>
            <w:szCs w:val="24"/>
          </w:rPr>
          <w:t>janna@rainmakermarketing.co.za</w:t>
        </w:r>
      </w:hyperlink>
      <w:r>
        <w:rPr>
          <w:sz w:val="24"/>
          <w:szCs w:val="24"/>
        </w:rPr>
        <w:t xml:space="preserve"> / 082 551 3865 or Mbali Mpofu on </w:t>
      </w:r>
    </w:p>
    <w:p w14:paraId="29FC0FFE" w14:textId="161F474A" w:rsidR="00DC7650" w:rsidRDefault="00000000">
      <w:pPr>
        <w:jc w:val="center"/>
        <w:rPr>
          <w:sz w:val="24"/>
          <w:szCs w:val="24"/>
        </w:rPr>
      </w:pPr>
      <w:hyperlink r:id="rId7" w:history="1">
        <w:r w:rsidR="00EB1B44" w:rsidRPr="00EB1B44">
          <w:rPr>
            <w:rStyle w:val="Hyperlink"/>
            <w:sz w:val="24"/>
            <w:szCs w:val="24"/>
          </w:rPr>
          <w:t>mbali@rainmakermarketing.co.za</w:t>
        </w:r>
      </w:hyperlink>
    </w:p>
    <w:p w14:paraId="45FE3972" w14:textId="77777777" w:rsidR="00DC7650" w:rsidRDefault="00DC7650">
      <w:pPr>
        <w:jc w:val="both"/>
        <w:rPr>
          <w:sz w:val="24"/>
          <w:szCs w:val="24"/>
        </w:rPr>
      </w:pPr>
    </w:p>
    <w:p w14:paraId="44EEB0C4" w14:textId="77777777" w:rsidR="00DC7650" w:rsidRDefault="00DC7650">
      <w:pPr>
        <w:ind w:left="4320"/>
        <w:jc w:val="right"/>
        <w:rPr>
          <w:sz w:val="24"/>
          <w:szCs w:val="24"/>
        </w:rPr>
      </w:pPr>
    </w:p>
    <w:p w14:paraId="14002DB1" w14:textId="77777777" w:rsidR="00DC7650" w:rsidRDefault="00DC7650">
      <w:pPr>
        <w:ind w:left="4320"/>
        <w:jc w:val="right"/>
        <w:rPr>
          <w:sz w:val="24"/>
          <w:szCs w:val="24"/>
        </w:rPr>
      </w:pPr>
    </w:p>
    <w:p w14:paraId="65E594A6" w14:textId="77777777" w:rsidR="00DC7650" w:rsidRDefault="00DC7650">
      <w:pPr>
        <w:ind w:left="4320"/>
        <w:jc w:val="both"/>
        <w:rPr>
          <w:sz w:val="24"/>
          <w:szCs w:val="24"/>
        </w:rPr>
      </w:pPr>
    </w:p>
    <w:sectPr w:rsidR="00DC7650">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3E92" w14:textId="77777777" w:rsidR="00D03193" w:rsidRDefault="00D03193">
      <w:pPr>
        <w:spacing w:after="0" w:line="240" w:lineRule="auto"/>
      </w:pPr>
      <w:r>
        <w:separator/>
      </w:r>
    </w:p>
  </w:endnote>
  <w:endnote w:type="continuationSeparator" w:id="0">
    <w:p w14:paraId="33DCAC54" w14:textId="77777777" w:rsidR="00D03193" w:rsidRDefault="00D0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6BB5" w14:textId="77777777" w:rsidR="00D03193" w:rsidRDefault="00D03193">
      <w:pPr>
        <w:spacing w:after="0" w:line="240" w:lineRule="auto"/>
      </w:pPr>
      <w:r>
        <w:separator/>
      </w:r>
    </w:p>
  </w:footnote>
  <w:footnote w:type="continuationSeparator" w:id="0">
    <w:p w14:paraId="53788904" w14:textId="77777777" w:rsidR="00D03193" w:rsidRDefault="00D0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2261" w14:textId="77777777" w:rsidR="00DC7650"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09DB6F8A" wp14:editId="4252B56F">
          <wp:simplePos x="0" y="0"/>
          <wp:positionH relativeFrom="column">
            <wp:posOffset>3194050</wp:posOffset>
          </wp:positionH>
          <wp:positionV relativeFrom="paragraph">
            <wp:posOffset>-93344</wp:posOffset>
          </wp:positionV>
          <wp:extent cx="3162300" cy="699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8000" b="39844"/>
                  <a:stretch>
                    <a:fillRect/>
                  </a:stretch>
                </pic:blipFill>
                <pic:spPr>
                  <a:xfrm>
                    <a:off x="0" y="0"/>
                    <a:ext cx="3162300" cy="6997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50"/>
    <w:rsid w:val="00233BC6"/>
    <w:rsid w:val="00343417"/>
    <w:rsid w:val="00381F41"/>
    <w:rsid w:val="003A5819"/>
    <w:rsid w:val="00492C27"/>
    <w:rsid w:val="005C4DBF"/>
    <w:rsid w:val="007238E7"/>
    <w:rsid w:val="00977E85"/>
    <w:rsid w:val="00CB04D2"/>
    <w:rsid w:val="00CE31EA"/>
    <w:rsid w:val="00D03193"/>
    <w:rsid w:val="00DC7650"/>
    <w:rsid w:val="00E20954"/>
    <w:rsid w:val="00E651D9"/>
    <w:rsid w:val="00EB1B44"/>
    <w:rsid w:val="00F37D58"/>
    <w:rsid w:val="00FF61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1429"/>
  <w15:docId w15:val="{C64DD6E1-FE11-4236-94A5-4292AE2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EB1B44"/>
    <w:rPr>
      <w:color w:val="0000FF" w:themeColor="hyperlink"/>
      <w:u w:val="single"/>
    </w:rPr>
  </w:style>
  <w:style w:type="character" w:styleId="UnresolvedMention">
    <w:name w:val="Unresolved Mention"/>
    <w:basedOn w:val="DefaultParagraphFont"/>
    <w:uiPriority w:val="99"/>
    <w:semiHidden/>
    <w:unhideWhenUsed/>
    <w:rsid w:val="00EB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bali@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nna@rainmakermarketing.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Rikus Basson</dc:creator>
  <cp:lastModifiedBy>Mbali Mpofu</cp:lastModifiedBy>
  <cp:revision>12</cp:revision>
  <dcterms:created xsi:type="dcterms:W3CDTF">2023-01-27T07:08:00Z</dcterms:created>
  <dcterms:modified xsi:type="dcterms:W3CDTF">2023-01-31T06:34:00Z</dcterms:modified>
</cp:coreProperties>
</file>